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76143B9" w14:paraId="2C078E63" wp14:textId="462FE2ED">
      <w:pPr>
        <w:pStyle w:val="Normal"/>
      </w:pPr>
      <w:r w:rsidR="3C728F17">
        <w:drawing>
          <wp:inline xmlns:wp14="http://schemas.microsoft.com/office/word/2010/wordprocessingDrawing" wp14:editId="0E853C5F" wp14:anchorId="78BF638C">
            <wp:extent cx="8648700" cy="4666694"/>
            <wp:effectExtent l="0" t="0" r="0" b="0"/>
            <wp:docPr id="6295023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6cad9bff134a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466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98A5AE"/>
    <w:rsid w:val="0198A5AE"/>
    <w:rsid w:val="176143B9"/>
    <w:rsid w:val="3C728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A5AE"/>
  <w15:chartTrackingRefBased/>
  <w15:docId w15:val="{4A06160B-97C9-4692-B786-89D252A874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c6cad9bff134a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2023-04-17T18:42:14.5124489Z</dcterms:created>
  <dcterms:modified xsi:type="dcterms:W3CDTF">2023-04-17T18:43:00.1063699Z</dcterms:modified>
  <dc:creator>Campbell, Heather Casey (ASD-N)</dc:creator>
  <lastModifiedBy>Campbell, Heather Casey (ASD-N)</lastModifiedBy>
</coreProperties>
</file>